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-30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4092900</wp:posOffset>
            </wp:positionH>
            <wp:positionV relativeFrom="paragraph">
              <wp:posOffset>114300</wp:posOffset>
            </wp:positionV>
            <wp:extent cx="1641774" cy="1604963"/>
            <wp:effectExtent b="0" l="0" r="0" t="0"/>
            <wp:wrapSquare wrapText="bothSides" distB="114300" distT="114300" distL="114300" distR="114300"/>
            <wp:docPr descr="logo110916.png" id="1" name="image1.png"/>
            <a:graphic>
              <a:graphicData uri="http://schemas.openxmlformats.org/drawingml/2006/picture">
                <pic:pic>
                  <pic:nvPicPr>
                    <pic:cNvPr descr="logo110916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1774" cy="16049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ind w:left="-30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Turkulainen humanistispeksi ry</w:t>
      </w:r>
    </w:p>
    <w:p w:rsidR="00000000" w:rsidDel="00000000" w:rsidP="00000000" w:rsidRDefault="00000000" w:rsidRPr="00000000" w14:paraId="00000003">
      <w:pPr>
        <w:pageBreakBefore w:val="0"/>
        <w:ind w:left="-3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Yhdistyksen vaalikokous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ind w:left="-3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Aika: 21.5.2026 klo 17.00</w:t>
      </w:r>
    </w:p>
    <w:p w:rsidR="00000000" w:rsidDel="00000000" w:rsidP="00000000" w:rsidRDefault="00000000" w:rsidRPr="00000000" w14:paraId="00000005">
      <w:pPr>
        <w:pageBreakBefore w:val="0"/>
        <w:ind w:left="-3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Paikka: Aava-luentosali (Arcanum, Arcanuminkuja 1, 20500 Turku) </w:t>
        <w:br w:type="textWrapping"/>
        <w:t xml:space="preserve">ja Zoom</w:t>
      </w:r>
    </w:p>
    <w:p w:rsidR="00000000" w:rsidDel="00000000" w:rsidP="00000000" w:rsidRDefault="00000000" w:rsidRPr="00000000" w14:paraId="00000006">
      <w:pPr>
        <w:pageBreakBefore w:val="0"/>
        <w:ind w:left="-3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ind w:left="-3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ind w:left="-30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Esityslista</w:t>
      </w:r>
    </w:p>
    <w:p w:rsidR="00000000" w:rsidDel="00000000" w:rsidP="00000000" w:rsidRDefault="00000000" w:rsidRPr="00000000" w14:paraId="0000000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Kokouksen avaaminen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Tarpeen mukaan myönnetään osallistumis ja -puheoikeus järjestön ulkopuolisille henkilöille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Valitaan kokouksen puheenjohtaja ja sihteeri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Valitaan kaksi (2) pöytäkirjantarkastajaa ja heille henkilökohtaiset varahenkilöt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Valitaan kaksi (2) ääntenlaskijaa ja heille henkilökohtaiset varahenkilöt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Todetaan kokouksen laillisuus ja päätösvaltaisuus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Hyväksytään kokouksen esityslista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Valitaan käsikirjoitusidea seuraavan toimikauden speksiproduktiolle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Päätetään seuraavan toimikauden speksiproduktion ohjaajien palkkiokulujen suuruus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Valitaan toimihenkilöt seuraavan toimikauden speksiproduktioon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Valitaan hallituksen puheenjohtaja, varapuheenjohtaja, taloudenhoitaja ja sihteeri seuraavaksi toimikaudeksi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Valitaan hallitukseen enintään kuusi (6) muuta jäsentä seuraavaksi toimikaudeksi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Valitaan kaksi (2) toiminnantarkastajaa ja heille henkilökohtaiset varahenkilöt seuraavaksi toimikaudeksi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Päätetään kunniajäsenyyksien ja kunnianauhojen myöntämisestä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Kokouksen päättäminen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oGxi0goTn8yt9x7uKYXzyMontw==">CgMxLjA4AHIhMWxrT1d4ajNMR2hYdGNEeWJfdnROS05uN3FrSDM5TjBp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